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9F5" w14:textId="6136D43C" w:rsidR="00A83FC6" w:rsidRDefault="00A83FC6" w:rsidP="007C3D73">
      <w:pPr>
        <w:jc w:val="center"/>
        <w:rPr>
          <w:rFonts w:eastAsia="Times New Roman"/>
          <w:b/>
          <w:color w:val="333333"/>
          <w:u w:val="single"/>
          <w:lang w:val="en-US" w:eastAsia="en-GB"/>
        </w:rPr>
      </w:pPr>
      <w:r w:rsidRPr="00A83FC6">
        <w:rPr>
          <w:rFonts w:eastAsia="Times New Roman"/>
          <w:b/>
          <w:bCs/>
          <w:color w:val="auto"/>
          <w:u w:val="single"/>
          <w:lang w:val="en-US" w:eastAsia="en-GB"/>
        </w:rPr>
        <w:t xml:space="preserve">Job Description – </w:t>
      </w:r>
      <w:r w:rsidR="007C3D73">
        <w:rPr>
          <w:rFonts w:eastAsia="Times New Roman"/>
          <w:b/>
          <w:color w:val="333333"/>
          <w:u w:val="single"/>
          <w:lang w:val="en-US" w:eastAsia="en-GB"/>
        </w:rPr>
        <w:t>Senior Global Sourcing Specialist</w:t>
      </w:r>
    </w:p>
    <w:p w14:paraId="2D8B6B7D" w14:textId="77777777" w:rsidR="007C3D73" w:rsidRPr="00A83FC6" w:rsidRDefault="007C3D73" w:rsidP="007C3D73">
      <w:pPr>
        <w:jc w:val="center"/>
        <w:rPr>
          <w:rFonts w:eastAsia="Times New Roman"/>
          <w:color w:val="auto"/>
          <w:lang w:val="en-US" w:eastAsia="en-GB"/>
        </w:rPr>
      </w:pPr>
    </w:p>
    <w:p w14:paraId="1AFBF8C3" w14:textId="77777777" w:rsidR="007C3D73" w:rsidRDefault="00A83FC6" w:rsidP="007C3D73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Reports to:</w:t>
      </w:r>
    </w:p>
    <w:p w14:paraId="13E112F7" w14:textId="3B808006" w:rsidR="007C3D73" w:rsidRPr="007C3D73" w:rsidRDefault="00C800AD" w:rsidP="007C3D73">
      <w:pPr>
        <w:rPr>
          <w:rFonts w:eastAsia="Times New Roman"/>
          <w:b/>
          <w:bCs/>
          <w:color w:val="auto"/>
          <w:lang w:val="en-US" w:eastAsia="en-GB"/>
        </w:rPr>
      </w:pPr>
      <w:r>
        <w:rPr>
          <w:rFonts w:eastAsia="Times New Roman"/>
          <w:color w:val="000000" w:themeColor="text1"/>
          <w:lang w:val="en-US" w:eastAsia="en-GB"/>
        </w:rPr>
        <w:t xml:space="preserve">Operations Team </w:t>
      </w:r>
      <w:r w:rsidR="007C3D73" w:rsidRPr="007C3D73">
        <w:rPr>
          <w:rFonts w:eastAsia="Times New Roman"/>
          <w:color w:val="000000" w:themeColor="text1"/>
          <w:lang w:val="en-US" w:eastAsia="en-GB"/>
        </w:rPr>
        <w:t>Manager</w:t>
      </w:r>
    </w:p>
    <w:p w14:paraId="6AE25BD8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5698C923" w14:textId="77777777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Direct Reports:</w:t>
      </w:r>
    </w:p>
    <w:p w14:paraId="3E693143" w14:textId="534878DE" w:rsidR="00A83FC6" w:rsidRPr="009A6EDF" w:rsidRDefault="009A6EDF" w:rsidP="00A83FC6">
      <w:pPr>
        <w:rPr>
          <w:rFonts w:eastAsia="Times New Roman"/>
          <w:color w:val="auto"/>
          <w:lang w:val="en-US" w:eastAsia="en-GB"/>
        </w:rPr>
      </w:pPr>
      <w:r w:rsidRPr="009A6EDF">
        <w:rPr>
          <w:rFonts w:eastAsia="Times New Roman"/>
          <w:color w:val="auto"/>
          <w:lang w:val="en-US" w:eastAsia="en-GB"/>
        </w:rPr>
        <w:t xml:space="preserve">None </w:t>
      </w:r>
    </w:p>
    <w:p w14:paraId="25D48C9C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6493A03E" w14:textId="77777777" w:rsid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Role Purpose</w:t>
      </w:r>
    </w:p>
    <w:p w14:paraId="4EF18917" w14:textId="3CA85382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bookmarkStart w:id="0" w:name="_Hlk71557415"/>
      <w:proofErr w:type="gramStart"/>
      <w:r>
        <w:rPr>
          <w:rFonts w:eastAsia="Times New Roman"/>
          <w:color w:val="333333"/>
          <w:lang w:val="en-US" w:eastAsia="en-GB"/>
        </w:rPr>
        <w:t>T</w:t>
      </w:r>
      <w:r w:rsidRPr="007C3D73">
        <w:rPr>
          <w:rFonts w:eastAsia="Times New Roman"/>
          <w:color w:val="333333"/>
          <w:lang w:val="en-US" w:eastAsia="en-GB"/>
        </w:rPr>
        <w:t>o manage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all client </w:t>
      </w:r>
      <w:proofErr w:type="gramStart"/>
      <w:r w:rsidRPr="007C3D73">
        <w:rPr>
          <w:rFonts w:eastAsia="Times New Roman"/>
          <w:color w:val="333333"/>
          <w:lang w:val="en-US" w:eastAsia="en-GB"/>
        </w:rPr>
        <w:t>venue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</w:t>
      </w:r>
      <w:proofErr w:type="gramStart"/>
      <w:r w:rsidRPr="007C3D73">
        <w:rPr>
          <w:rFonts w:eastAsia="Times New Roman"/>
          <w:color w:val="333333"/>
          <w:lang w:val="en-US" w:eastAsia="en-GB"/>
        </w:rPr>
        <w:t>finds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from brief to completion </w:t>
      </w:r>
    </w:p>
    <w:p w14:paraId="23251D09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Sourcing of over 15 suppliers and management </w:t>
      </w:r>
      <w:bookmarkStart w:id="1" w:name="_Hlk71557313"/>
      <w:r w:rsidRPr="007C3D73">
        <w:rPr>
          <w:rFonts w:eastAsia="Times New Roman"/>
          <w:color w:val="333333"/>
          <w:lang w:val="en-US" w:eastAsia="en-GB"/>
        </w:rPr>
        <w:t xml:space="preserve">both UK and internationally </w:t>
      </w:r>
      <w:bookmarkEnd w:id="1"/>
    </w:p>
    <w:p w14:paraId="61D7A867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ensure outstanding operational excellence </w:t>
      </w:r>
    </w:p>
    <w:p w14:paraId="296451DC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proofErr w:type="gramStart"/>
      <w:r w:rsidRPr="007C3D73">
        <w:rPr>
          <w:rFonts w:eastAsia="Times New Roman"/>
          <w:color w:val="333333"/>
          <w:lang w:val="en-US" w:eastAsia="en-GB"/>
        </w:rPr>
        <w:t>Achieve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margin percentage set for the department  </w:t>
      </w:r>
    </w:p>
    <w:p w14:paraId="420762D2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assist the team manager to oversee, understand and to supervise the operation of the venue </w:t>
      </w:r>
      <w:proofErr w:type="gramStart"/>
      <w:r w:rsidRPr="007C3D73">
        <w:rPr>
          <w:rFonts w:eastAsia="Times New Roman"/>
          <w:color w:val="333333"/>
          <w:lang w:val="en-US" w:eastAsia="en-GB"/>
        </w:rPr>
        <w:t>finding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team.</w:t>
      </w:r>
    </w:p>
    <w:p w14:paraId="3066E383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mentor the team members of the team </w:t>
      </w:r>
    </w:p>
    <w:p w14:paraId="7632EE88" w14:textId="77777777" w:rsidR="007C3D73" w:rsidRPr="007C3D73" w:rsidRDefault="007C3D73" w:rsidP="007C3D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support with any daily, weekly or monthly reports </w:t>
      </w:r>
      <w:bookmarkEnd w:id="0"/>
    </w:p>
    <w:p w14:paraId="2C978B43" w14:textId="77777777" w:rsidR="00EF7F33" w:rsidRDefault="00EF7F33" w:rsidP="00EF7F33">
      <w:p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>
        <w:rPr>
          <w:rFonts w:eastAsia="Times New Roman"/>
          <w:color w:val="333333"/>
          <w:lang w:val="en-US" w:eastAsia="en-GB"/>
        </w:rPr>
        <w:t xml:space="preserve">To live and breathe our values and ensure they are at the heart of all business relationships and decisions. </w:t>
      </w:r>
    </w:p>
    <w:p w14:paraId="14C224B4" w14:textId="0AE4C7BE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 xml:space="preserve">Key Role Responsibilities </w:t>
      </w:r>
    </w:p>
    <w:p w14:paraId="09630DF1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75027888" w14:textId="1C412994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bookmarkStart w:id="2" w:name="_Hlk71558562"/>
      <w:r w:rsidRPr="007C3D73">
        <w:rPr>
          <w:rFonts w:eastAsia="Times New Roman"/>
          <w:color w:val="333333"/>
          <w:lang w:val="en-US" w:eastAsia="en-GB"/>
        </w:rPr>
        <w:t>Managing client enquiries from initial enquiry through to completion of booking.</w:t>
      </w:r>
    </w:p>
    <w:p w14:paraId="7AD6EC91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ensure that telephone calls are answered within SLA.</w:t>
      </w:r>
    </w:p>
    <w:p w14:paraId="223E7DEC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ensure that deadlines and client </w:t>
      </w:r>
      <w:proofErr w:type="gramStart"/>
      <w:r w:rsidRPr="007C3D73">
        <w:rPr>
          <w:rFonts w:eastAsia="Times New Roman"/>
          <w:color w:val="333333"/>
          <w:lang w:val="en-US" w:eastAsia="en-GB"/>
        </w:rPr>
        <w:t>SLA’s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are met.</w:t>
      </w:r>
    </w:p>
    <w:p w14:paraId="52719B54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negotiate the best rates on behalf of clients.</w:t>
      </w:r>
    </w:p>
    <w:p w14:paraId="6B60C220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prioritise workloads and support the team </w:t>
      </w:r>
      <w:proofErr w:type="gramStart"/>
      <w:r w:rsidRPr="007C3D73">
        <w:rPr>
          <w:rFonts w:eastAsia="Times New Roman"/>
          <w:color w:val="333333"/>
          <w:lang w:val="en-US" w:eastAsia="en-GB"/>
        </w:rPr>
        <w:t>in order to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fulfil client needs.</w:t>
      </w:r>
    </w:p>
    <w:p w14:paraId="7A0432F1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proactively learn and follow specific client and internal processes.</w:t>
      </w:r>
    </w:p>
    <w:p w14:paraId="0E23485B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be confident in contract checking and scrutinizing the </w:t>
      </w:r>
      <w:proofErr w:type="gramStart"/>
      <w:r w:rsidRPr="007C3D73">
        <w:rPr>
          <w:rFonts w:eastAsia="Times New Roman"/>
          <w:color w:val="333333"/>
          <w:lang w:val="en-US" w:eastAsia="en-GB"/>
        </w:rPr>
        <w:t>detail</w:t>
      </w:r>
      <w:proofErr w:type="gramEnd"/>
      <w:r w:rsidRPr="007C3D73">
        <w:rPr>
          <w:rFonts w:eastAsia="Times New Roman"/>
          <w:color w:val="333333"/>
          <w:lang w:val="en-US" w:eastAsia="en-GB"/>
        </w:rPr>
        <w:t>.</w:t>
      </w:r>
    </w:p>
    <w:p w14:paraId="7A9B87D2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be fully competent in using The Gratis booking tool, with maximum efficiency in mind.</w:t>
      </w:r>
    </w:p>
    <w:p w14:paraId="3BB68F68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Using Gratis to produce high quality </w:t>
      </w:r>
      <w:proofErr w:type="gramStart"/>
      <w:r w:rsidRPr="007C3D73">
        <w:rPr>
          <w:rFonts w:eastAsia="Times New Roman"/>
          <w:color w:val="333333"/>
          <w:lang w:val="en-US" w:eastAsia="en-GB"/>
        </w:rPr>
        <w:t>proposal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and confirmation documents.</w:t>
      </w:r>
    </w:p>
    <w:p w14:paraId="65A85608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follow up after every booking with a courtesy call and to understand future requirements.</w:t>
      </w:r>
    </w:p>
    <w:p w14:paraId="05F9552A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Using Gratis to ensure daily actions are used as a task list and kept up to date. </w:t>
      </w:r>
    </w:p>
    <w:p w14:paraId="4944E115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be responsible for collecting final invoice once a booking is complete, ensuring commission levels are set correctly in Gratis and reconciling to match the final invoice – ensuring SLA is </w:t>
      </w:r>
      <w:proofErr w:type="gramStart"/>
      <w:r w:rsidRPr="007C3D73">
        <w:rPr>
          <w:rFonts w:eastAsia="Times New Roman"/>
          <w:color w:val="333333"/>
          <w:lang w:val="en-US" w:eastAsia="en-GB"/>
        </w:rPr>
        <w:t>met..</w:t>
      </w:r>
      <w:proofErr w:type="gramEnd"/>
    </w:p>
    <w:p w14:paraId="727BBEA3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support the Commercial area by proactively negotiating enhanced commission, requesting credit facilities, and being aware of deals in place.</w:t>
      </w:r>
    </w:p>
    <w:p w14:paraId="104D7585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maximise all product knowledge opportunities by hosting suppliers visiting the office, accompanying client on-site inspections, attending external product knowledge days and attending trade shows.</w:t>
      </w:r>
    </w:p>
    <w:p w14:paraId="06A21E00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ensure that knowledge is shared within the company.</w:t>
      </w:r>
    </w:p>
    <w:p w14:paraId="14659FB3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ensure that documents are stored in the correct places on the Shared Drive.</w:t>
      </w:r>
    </w:p>
    <w:p w14:paraId="19AC4443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live and breathe the Company values and ensure that all the team follow suit.</w:t>
      </w:r>
    </w:p>
    <w:p w14:paraId="00C37498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ensure the Company maintains a fun, </w:t>
      </w:r>
      <w:proofErr w:type="spellStart"/>
      <w:r w:rsidRPr="007C3D73">
        <w:rPr>
          <w:rFonts w:eastAsia="Times New Roman"/>
          <w:color w:val="333333"/>
          <w:lang w:val="en-US" w:eastAsia="en-GB"/>
        </w:rPr>
        <w:t>socialising</w:t>
      </w:r>
      <w:proofErr w:type="spellEnd"/>
      <w:r w:rsidRPr="007C3D73">
        <w:rPr>
          <w:rFonts w:eastAsia="Times New Roman"/>
          <w:color w:val="333333"/>
          <w:lang w:val="en-US" w:eastAsia="en-GB"/>
        </w:rPr>
        <w:t xml:space="preserve"> and hard-working environment</w:t>
      </w:r>
    </w:p>
    <w:p w14:paraId="655C8BD0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Proactively engage with and get to know team members.</w:t>
      </w:r>
    </w:p>
    <w:p w14:paraId="2A6C84EE" w14:textId="77777777" w:rsidR="007C3D73" w:rsidRPr="007C3D73" w:rsidRDefault="007C3D73" w:rsidP="007C3D73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be involved operationally and support the team with making bookings – ideally 80% operational and 20% supervisory.</w:t>
      </w:r>
    </w:p>
    <w:p w14:paraId="20345FA7" w14:textId="77777777" w:rsid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>
        <w:rPr>
          <w:rFonts w:eastAsia="Times New Roman"/>
          <w:color w:val="333333"/>
          <w:lang w:val="en-US" w:eastAsia="en-GB"/>
        </w:rPr>
        <w:t xml:space="preserve">To be aware of activity within team and to support where required and at request of Team Manager </w:t>
      </w:r>
    </w:p>
    <w:p w14:paraId="14463E32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lastRenderedPageBreak/>
        <w:t>To support and motivate the team in providing the highest levels of customer service.</w:t>
      </w:r>
    </w:p>
    <w:p w14:paraId="65CCC44D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understand and communicate all client requirements and processes.</w:t>
      </w:r>
    </w:p>
    <w:p w14:paraId="7B93AA64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prepare for and participate in monthly client calls and review meetings, if required and appropriate.</w:t>
      </w:r>
    </w:p>
    <w:p w14:paraId="6AFCB829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Be aware of all joint venture partners and their offerings, </w:t>
      </w:r>
      <w:proofErr w:type="gramStart"/>
      <w:r w:rsidRPr="007C3D73">
        <w:rPr>
          <w:rFonts w:eastAsia="Times New Roman"/>
          <w:color w:val="333333"/>
          <w:lang w:val="en-US" w:eastAsia="en-GB"/>
        </w:rPr>
        <w:t>in order to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confidently share with clients.</w:t>
      </w:r>
    </w:p>
    <w:p w14:paraId="7C31E438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build and development good supplier relationships.</w:t>
      </w:r>
    </w:p>
    <w:p w14:paraId="210D24C4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encourage </w:t>
      </w:r>
      <w:proofErr w:type="gramStart"/>
      <w:r w:rsidRPr="007C3D73">
        <w:rPr>
          <w:rFonts w:eastAsia="Times New Roman"/>
          <w:color w:val="333333"/>
          <w:lang w:val="en-US" w:eastAsia="en-GB"/>
        </w:rPr>
        <w:t>team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to recognize and act on upselling opportunities.</w:t>
      </w:r>
    </w:p>
    <w:p w14:paraId="104846C0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ensure monthly spot checks are completed and sharing with the team Manager.</w:t>
      </w:r>
    </w:p>
    <w:p w14:paraId="3FCEFB88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ensure a Standards and Procedures manual is maintained for the Venue Finding department</w:t>
      </w:r>
      <w:bookmarkStart w:id="3" w:name="_Hlk71558474"/>
    </w:p>
    <w:p w14:paraId="02946AB3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host the daily huddle (on Mon, Wed &amp; Fri) </w:t>
      </w:r>
    </w:p>
    <w:bookmarkEnd w:id="3"/>
    <w:p w14:paraId="12CE03C9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>To attend one Kit Day (Keeping in touch) day per month.</w:t>
      </w:r>
    </w:p>
    <w:p w14:paraId="0473F6B0" w14:textId="77777777" w:rsidR="007C3D73" w:rsidRPr="007C3D73" w:rsidRDefault="007C3D73" w:rsidP="007C3D7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333333"/>
          <w:lang w:val="en-US" w:eastAsia="en-GB"/>
        </w:rPr>
        <w:t xml:space="preserve">To attend two key </w:t>
      </w:r>
      <w:proofErr w:type="gramStart"/>
      <w:r w:rsidRPr="007C3D73">
        <w:rPr>
          <w:rFonts w:eastAsia="Times New Roman"/>
          <w:color w:val="333333"/>
          <w:lang w:val="en-US" w:eastAsia="en-GB"/>
        </w:rPr>
        <w:t>stakeholders</w:t>
      </w:r>
      <w:proofErr w:type="gramEnd"/>
      <w:r w:rsidRPr="007C3D73">
        <w:rPr>
          <w:rFonts w:eastAsia="Times New Roman"/>
          <w:color w:val="333333"/>
          <w:lang w:val="en-US" w:eastAsia="en-GB"/>
        </w:rPr>
        <w:t xml:space="preserve"> client event per year.</w:t>
      </w:r>
      <w:bookmarkEnd w:id="2"/>
    </w:p>
    <w:p w14:paraId="10C7504D" w14:textId="407FE835" w:rsidR="00A83FC6" w:rsidRDefault="00A83FC6" w:rsidP="00A83FC6">
      <w:pPr>
        <w:rPr>
          <w:rFonts w:eastAsia="Times New Roman"/>
          <w:b/>
          <w:bCs/>
          <w:color w:val="C00000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 xml:space="preserve">Required Competencies </w:t>
      </w:r>
    </w:p>
    <w:p w14:paraId="0B3E0CFC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Verbal and Written expression</w:t>
      </w:r>
      <w:r w:rsidRPr="007C3D73">
        <w:rPr>
          <w:rFonts w:eastAsia="Times New Roman"/>
          <w:color w:val="333333"/>
          <w:lang w:val="en-US" w:eastAsia="en-GB"/>
        </w:rPr>
        <w:t xml:space="preserve"> – the ability to communicate in clear language and to adjust use of language to the audience level </w:t>
      </w:r>
    </w:p>
    <w:p w14:paraId="6684DD36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Stress management</w:t>
      </w:r>
      <w:r w:rsidRPr="007C3D73">
        <w:rPr>
          <w:rFonts w:eastAsia="Times New Roman"/>
          <w:color w:val="333333"/>
          <w:lang w:val="en-US" w:eastAsia="en-GB"/>
        </w:rPr>
        <w:t xml:space="preserve"> – the ability to perform under pressure and in adversity whilst maintaining an enthusiastic, positive outlook and attitude</w:t>
      </w:r>
    </w:p>
    <w:p w14:paraId="12274D44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Result-orientated</w:t>
      </w:r>
      <w:r w:rsidRPr="007C3D73">
        <w:rPr>
          <w:rFonts w:eastAsia="Times New Roman"/>
          <w:color w:val="333333"/>
          <w:lang w:val="en-US" w:eastAsia="en-GB"/>
        </w:rPr>
        <w:t xml:space="preserve"> – the ability to take direct action to attain or exceed objectives</w:t>
      </w:r>
    </w:p>
    <w:p w14:paraId="08CBEBB8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 xml:space="preserve">Integrity </w:t>
      </w:r>
      <w:r w:rsidRPr="007C3D73">
        <w:rPr>
          <w:rFonts w:eastAsia="Times New Roman"/>
          <w:color w:val="333333"/>
          <w:lang w:val="en-US" w:eastAsia="en-GB"/>
        </w:rPr>
        <w:t xml:space="preserve">– Adherence to the standards, values and rules of conduct associated with the position and culture within the workplace, being trusted and respected </w:t>
      </w:r>
    </w:p>
    <w:p w14:paraId="121EA64C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Focus on quality</w:t>
      </w:r>
      <w:r w:rsidRPr="007C3D73">
        <w:rPr>
          <w:rFonts w:eastAsia="Times New Roman"/>
          <w:color w:val="333333"/>
          <w:lang w:val="en-US" w:eastAsia="en-GB"/>
        </w:rPr>
        <w:t xml:space="preserve"> – Setting high quality standards and striving for continuous improvement and quality assurance</w:t>
      </w:r>
    </w:p>
    <w:p w14:paraId="3CDE6AC8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Customer orientation</w:t>
      </w:r>
      <w:r w:rsidRPr="007C3D73">
        <w:rPr>
          <w:rFonts w:eastAsia="Times New Roman"/>
          <w:color w:val="333333"/>
          <w:lang w:val="en-US" w:eastAsia="en-GB"/>
        </w:rPr>
        <w:t xml:space="preserve"> – The ability and willingness to find out what the customer wants and to act accordingly, taking the </w:t>
      </w:r>
      <w:proofErr w:type="spellStart"/>
      <w:r w:rsidRPr="007C3D73">
        <w:rPr>
          <w:rFonts w:eastAsia="Times New Roman"/>
          <w:color w:val="333333"/>
          <w:lang w:val="en-US" w:eastAsia="en-GB"/>
        </w:rPr>
        <w:t>organisations</w:t>
      </w:r>
      <w:proofErr w:type="spellEnd"/>
      <w:r w:rsidRPr="007C3D73">
        <w:rPr>
          <w:rFonts w:eastAsia="Times New Roman"/>
          <w:color w:val="333333"/>
          <w:lang w:val="en-US" w:eastAsia="en-GB"/>
        </w:rPr>
        <w:t xml:space="preserve"> costs and benefits into account</w:t>
      </w:r>
    </w:p>
    <w:p w14:paraId="3BB344D6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Identification with Management</w:t>
      </w:r>
      <w:r w:rsidRPr="007C3D73">
        <w:rPr>
          <w:rFonts w:eastAsia="Times New Roman"/>
          <w:color w:val="333333"/>
          <w:lang w:val="en-US" w:eastAsia="en-GB"/>
        </w:rPr>
        <w:t xml:space="preserve"> – The ability and willingness to understand, accept and carry out decisions and measures from managers</w:t>
      </w:r>
    </w:p>
    <w:p w14:paraId="676498D6" w14:textId="77777777" w:rsidR="007C3D73" w:rsidRPr="007C3D73" w:rsidRDefault="007C3D73" w:rsidP="007C3D73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b/>
          <w:bCs/>
          <w:color w:val="333333"/>
          <w:lang w:val="en-US" w:eastAsia="en-GB"/>
        </w:rPr>
        <w:t>Planning and Organising</w:t>
      </w:r>
      <w:r w:rsidRPr="007C3D73">
        <w:rPr>
          <w:rFonts w:eastAsia="Times New Roman"/>
          <w:color w:val="333333"/>
          <w:lang w:val="en-US" w:eastAsia="en-GB"/>
        </w:rPr>
        <w:t xml:space="preserve"> – The ability to determine goals and priorities and to assess the actions, time and resources needed to achieve those goals</w:t>
      </w:r>
    </w:p>
    <w:p w14:paraId="7F32E91E" w14:textId="77777777" w:rsidR="00A83FC6" w:rsidRPr="00A83FC6" w:rsidRDefault="00A83FC6" w:rsidP="00A83FC6">
      <w:pPr>
        <w:rPr>
          <w:rFonts w:eastAsia="Times New Roman"/>
          <w:color w:val="auto"/>
          <w:lang w:val="en-US" w:eastAsia="en-GB"/>
        </w:rPr>
      </w:pPr>
    </w:p>
    <w:p w14:paraId="665F71A3" w14:textId="5259B1CB" w:rsidR="00444B97" w:rsidRDefault="00A83FC6" w:rsidP="00A83FC6">
      <w:pPr>
        <w:rPr>
          <w:rFonts w:eastAsia="Times New Roman"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 xml:space="preserve">Experience </w:t>
      </w:r>
    </w:p>
    <w:p w14:paraId="51ED7878" w14:textId="77777777" w:rsidR="00444B97" w:rsidRPr="00A83FC6" w:rsidRDefault="00444B97" w:rsidP="00A83FC6">
      <w:pPr>
        <w:rPr>
          <w:rFonts w:eastAsia="Times New Roman"/>
          <w:color w:val="auto"/>
          <w:lang w:val="en-US" w:eastAsia="en-GB"/>
        </w:rPr>
      </w:pPr>
    </w:p>
    <w:p w14:paraId="30EFEA43" w14:textId="77777777" w:rsidR="007C3D73" w:rsidRDefault="007C3D73" w:rsidP="007C3D73">
      <w:pPr>
        <w:pStyle w:val="ListParagraph"/>
        <w:numPr>
          <w:ilvl w:val="0"/>
          <w:numId w:val="8"/>
        </w:numPr>
        <w:spacing w:line="240" w:lineRule="auto"/>
        <w:rPr>
          <w:rFonts w:eastAsia="Times New Roman"/>
          <w:color w:val="333333"/>
          <w:lang w:val="en-US" w:eastAsia="en-GB"/>
        </w:rPr>
      </w:pPr>
      <w:bookmarkStart w:id="4" w:name="_Hlk71558938"/>
      <w:r>
        <w:rPr>
          <w:rFonts w:eastAsia="Times New Roman"/>
          <w:color w:val="333333"/>
          <w:lang w:val="en-US" w:eastAsia="en-GB"/>
        </w:rPr>
        <w:t>At least 2 years’ experience in a client facing venue find role</w:t>
      </w:r>
    </w:p>
    <w:p w14:paraId="7EFAE6C6" w14:textId="77777777" w:rsidR="007C3D73" w:rsidRDefault="007C3D73" w:rsidP="007C3D73">
      <w:pPr>
        <w:pStyle w:val="ListParagraph"/>
        <w:numPr>
          <w:ilvl w:val="0"/>
          <w:numId w:val="8"/>
        </w:numPr>
        <w:spacing w:line="240" w:lineRule="auto"/>
        <w:rPr>
          <w:rFonts w:eastAsia="Times New Roman"/>
          <w:color w:val="333333"/>
          <w:lang w:val="en-US" w:eastAsia="en-GB"/>
        </w:rPr>
      </w:pPr>
      <w:r>
        <w:rPr>
          <w:rFonts w:eastAsia="Times New Roman"/>
          <w:color w:val="333333"/>
          <w:lang w:val="en-US" w:eastAsia="en-GB"/>
        </w:rPr>
        <w:t xml:space="preserve">1 </w:t>
      </w:r>
      <w:proofErr w:type="gramStart"/>
      <w:r>
        <w:rPr>
          <w:rFonts w:eastAsia="Times New Roman"/>
          <w:color w:val="333333"/>
          <w:lang w:val="en-US" w:eastAsia="en-GB"/>
        </w:rPr>
        <w:t>years’</w:t>
      </w:r>
      <w:proofErr w:type="gramEnd"/>
      <w:r>
        <w:rPr>
          <w:rFonts w:eastAsia="Times New Roman"/>
          <w:color w:val="333333"/>
          <w:lang w:val="en-US" w:eastAsia="en-GB"/>
        </w:rPr>
        <w:t xml:space="preserve"> experience in mentoring a colleague  </w:t>
      </w:r>
      <w:bookmarkEnd w:id="4"/>
    </w:p>
    <w:p w14:paraId="18E08019" w14:textId="77777777" w:rsidR="00444B97" w:rsidRPr="00A83FC6" w:rsidRDefault="00444B97" w:rsidP="007C3D73">
      <w:pPr>
        <w:rPr>
          <w:rFonts w:eastAsia="Times New Roman"/>
          <w:color w:val="auto"/>
          <w:lang w:val="en-US" w:eastAsia="en-GB"/>
        </w:rPr>
      </w:pPr>
    </w:p>
    <w:p w14:paraId="09758DD9" w14:textId="0E147C10" w:rsidR="00A83FC6" w:rsidRDefault="00A83FC6" w:rsidP="00A83FC6">
      <w:pPr>
        <w:rPr>
          <w:rFonts w:eastAsia="Times New Roman"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Skills &amp; Qualifications</w:t>
      </w:r>
      <w:r w:rsidRPr="00A83FC6">
        <w:rPr>
          <w:rFonts w:eastAsia="Times New Roman"/>
          <w:color w:val="auto"/>
          <w:lang w:val="en-US" w:eastAsia="en-GB"/>
        </w:rPr>
        <w:t xml:space="preserve"> </w:t>
      </w:r>
    </w:p>
    <w:p w14:paraId="2A27CE77" w14:textId="77777777" w:rsidR="00444B97" w:rsidRPr="00A83FC6" w:rsidRDefault="00444B97" w:rsidP="00A83FC6">
      <w:pPr>
        <w:rPr>
          <w:rFonts w:eastAsia="Times New Roman"/>
          <w:color w:val="auto"/>
          <w:lang w:val="en-US" w:eastAsia="en-GB"/>
        </w:rPr>
      </w:pPr>
    </w:p>
    <w:p w14:paraId="098C818A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color w:val="auto"/>
          <w:lang w:val="en-US" w:eastAsia="en-GB"/>
        </w:rPr>
      </w:pPr>
      <w:bookmarkStart w:id="5" w:name="_Hlk71559138"/>
      <w:r w:rsidRPr="007C3D73">
        <w:rPr>
          <w:rFonts w:eastAsia="Times New Roman"/>
          <w:lang w:val="en-US" w:eastAsia="en-GB"/>
        </w:rPr>
        <w:t xml:space="preserve">An understanding of venue finding and events. </w:t>
      </w:r>
    </w:p>
    <w:p w14:paraId="6E5253BC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Negotiating skills.</w:t>
      </w:r>
    </w:p>
    <w:p w14:paraId="676353DF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Worldwide venue &amp; destination knowledge desirable, not essential.</w:t>
      </w:r>
    </w:p>
    <w:p w14:paraId="68958686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Excellent team player.</w:t>
      </w:r>
    </w:p>
    <w:p w14:paraId="4B56ADD4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 xml:space="preserve">Be able to prioritise your work, have excellent </w:t>
      </w:r>
      <w:proofErr w:type="spellStart"/>
      <w:r w:rsidRPr="007C3D73">
        <w:rPr>
          <w:rFonts w:eastAsia="Times New Roman"/>
          <w:lang w:val="en-US" w:eastAsia="en-GB"/>
        </w:rPr>
        <w:t>organisational</w:t>
      </w:r>
      <w:proofErr w:type="spellEnd"/>
      <w:r w:rsidRPr="007C3D73">
        <w:rPr>
          <w:rFonts w:eastAsia="Times New Roman"/>
          <w:lang w:val="en-US" w:eastAsia="en-GB"/>
        </w:rPr>
        <w:t xml:space="preserve"> </w:t>
      </w:r>
      <w:proofErr w:type="gramStart"/>
      <w:r w:rsidRPr="007C3D73">
        <w:rPr>
          <w:rFonts w:eastAsia="Times New Roman"/>
          <w:lang w:val="en-US" w:eastAsia="en-GB"/>
        </w:rPr>
        <w:t>skill</w:t>
      </w:r>
      <w:proofErr w:type="gramEnd"/>
      <w:r w:rsidRPr="007C3D73">
        <w:rPr>
          <w:rFonts w:eastAsia="Times New Roman"/>
          <w:lang w:val="en-US" w:eastAsia="en-GB"/>
        </w:rPr>
        <w:t xml:space="preserve"> and a real eye for detail.</w:t>
      </w:r>
    </w:p>
    <w:p w14:paraId="57576E1D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Be passionate in your approach to work, committed, hardworking and a real team player.</w:t>
      </w:r>
    </w:p>
    <w:p w14:paraId="50282F0B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proofErr w:type="gramStart"/>
      <w:r w:rsidRPr="007C3D73">
        <w:rPr>
          <w:rFonts w:eastAsia="Times New Roman"/>
          <w:lang w:val="en-US" w:eastAsia="en-GB"/>
        </w:rPr>
        <w:t>Be</w:t>
      </w:r>
      <w:proofErr w:type="gramEnd"/>
      <w:r w:rsidRPr="007C3D73">
        <w:rPr>
          <w:rFonts w:eastAsia="Times New Roman"/>
          <w:lang w:val="en-US" w:eastAsia="en-GB"/>
        </w:rPr>
        <w:t xml:space="preserve"> a fast learner and creative thinker, </w:t>
      </w:r>
      <w:proofErr w:type="gramStart"/>
      <w:r w:rsidRPr="007C3D73">
        <w:rPr>
          <w:rFonts w:eastAsia="Times New Roman"/>
          <w:lang w:val="en-US" w:eastAsia="en-GB"/>
        </w:rPr>
        <w:t>have the ability to</w:t>
      </w:r>
      <w:proofErr w:type="gramEnd"/>
      <w:r w:rsidRPr="007C3D73">
        <w:rPr>
          <w:rFonts w:eastAsia="Times New Roman"/>
          <w:lang w:val="en-US" w:eastAsia="en-GB"/>
        </w:rPr>
        <w:t xml:space="preserve"> think outside of the box.</w:t>
      </w:r>
    </w:p>
    <w:p w14:paraId="30A1910A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 xml:space="preserve">Be flexible </w:t>
      </w:r>
      <w:proofErr w:type="gramStart"/>
      <w:r w:rsidRPr="007C3D73">
        <w:rPr>
          <w:rFonts w:eastAsia="Times New Roman"/>
          <w:lang w:val="en-US" w:eastAsia="en-GB"/>
        </w:rPr>
        <w:t>to</w:t>
      </w:r>
      <w:proofErr w:type="gramEnd"/>
      <w:r w:rsidRPr="007C3D73">
        <w:rPr>
          <w:rFonts w:eastAsia="Times New Roman"/>
          <w:lang w:val="en-US" w:eastAsia="en-GB"/>
        </w:rPr>
        <w:t xml:space="preserve"> changing working demands.</w:t>
      </w:r>
    </w:p>
    <w:p w14:paraId="4145F085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proofErr w:type="gramStart"/>
      <w:r w:rsidRPr="007C3D73">
        <w:rPr>
          <w:rFonts w:eastAsia="Times New Roman"/>
          <w:lang w:val="en-US" w:eastAsia="en-GB"/>
        </w:rPr>
        <w:t>Have the ability to</w:t>
      </w:r>
      <w:proofErr w:type="gramEnd"/>
      <w:r w:rsidRPr="007C3D73">
        <w:rPr>
          <w:rFonts w:eastAsia="Times New Roman"/>
          <w:lang w:val="en-US" w:eastAsia="en-GB"/>
        </w:rPr>
        <w:t xml:space="preserve"> work to strict and tight deadlines.</w:t>
      </w:r>
    </w:p>
    <w:p w14:paraId="3328E786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Be a good decision maker and exercise appropriate judgment.</w:t>
      </w:r>
    </w:p>
    <w:p w14:paraId="4346C4EA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Have excellent written and verbal communication.</w:t>
      </w:r>
    </w:p>
    <w:p w14:paraId="0CFD188E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proofErr w:type="gramStart"/>
      <w:r w:rsidRPr="007C3D73">
        <w:rPr>
          <w:rFonts w:eastAsia="Times New Roman"/>
          <w:lang w:val="en-US" w:eastAsia="en-GB"/>
        </w:rPr>
        <w:lastRenderedPageBreak/>
        <w:t>Have the ability to</w:t>
      </w:r>
      <w:proofErr w:type="gramEnd"/>
      <w:r w:rsidRPr="007C3D73">
        <w:rPr>
          <w:rFonts w:eastAsia="Times New Roman"/>
          <w:lang w:val="en-US" w:eastAsia="en-GB"/>
        </w:rPr>
        <w:t xml:space="preserve"> work on your own initiative as well as follow direction when required.</w:t>
      </w:r>
    </w:p>
    <w:p w14:paraId="64A3C75E" w14:textId="77777777" w:rsidR="007C3D73" w:rsidRPr="007C3D73" w:rsidRDefault="007C3D73" w:rsidP="007C3D73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lang w:val="en-US" w:eastAsia="en-GB"/>
        </w:rPr>
      </w:pPr>
      <w:r w:rsidRPr="007C3D73">
        <w:rPr>
          <w:rFonts w:eastAsia="Times New Roman"/>
          <w:lang w:val="en-US" w:eastAsia="en-GB"/>
        </w:rPr>
        <w:t>Be IT literate with a particular focus on Excel and PowerPoint and experience of working with databases.</w:t>
      </w:r>
      <w:bookmarkEnd w:id="5"/>
    </w:p>
    <w:p w14:paraId="2E3E7AFA" w14:textId="77777777" w:rsidR="00444B97" w:rsidRPr="00A83FC6" w:rsidRDefault="00444B97" w:rsidP="00A83FC6">
      <w:pPr>
        <w:rPr>
          <w:rFonts w:eastAsia="Times New Roman"/>
          <w:color w:val="auto"/>
          <w:lang w:val="en-US" w:eastAsia="en-GB"/>
        </w:rPr>
      </w:pPr>
    </w:p>
    <w:p w14:paraId="65B869BE" w14:textId="775E8657" w:rsidR="00444B97" w:rsidRPr="00A83FC6" w:rsidRDefault="00A83FC6" w:rsidP="00A83FC6">
      <w:pPr>
        <w:rPr>
          <w:rFonts w:eastAsia="Times New Roman"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Work Hours and Benefits</w:t>
      </w:r>
      <w:r w:rsidRPr="00A83FC6">
        <w:rPr>
          <w:rFonts w:eastAsia="Times New Roman"/>
          <w:color w:val="auto"/>
          <w:lang w:val="en-US" w:eastAsia="en-GB"/>
        </w:rPr>
        <w:t xml:space="preserve"> </w:t>
      </w:r>
    </w:p>
    <w:p w14:paraId="172F0A3D" w14:textId="6AFF9B11" w:rsidR="007C3D73" w:rsidRDefault="00A83FC6" w:rsidP="007C3D73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eastAsia="Times New Roman"/>
          <w:color w:val="333333"/>
          <w:lang w:val="en-US" w:eastAsia="en-GB"/>
        </w:rPr>
      </w:pPr>
      <w:r w:rsidRPr="007C3D73">
        <w:rPr>
          <w:rFonts w:eastAsia="Times New Roman"/>
          <w:color w:val="auto"/>
          <w:lang w:val="en-US" w:eastAsia="en-GB"/>
        </w:rPr>
        <w:t xml:space="preserve">Work Hours: Monday to Friday, 9:00 AM – 5:30 PM; </w:t>
      </w:r>
      <w:r w:rsidR="007C3D73">
        <w:rPr>
          <w:rFonts w:eastAsia="Times New Roman"/>
          <w:color w:val="333333"/>
          <w:lang w:val="en-US" w:eastAsia="en-GB"/>
        </w:rPr>
        <w:t>Please note this role requires travel, which may incorporate an earlier start or a later finish.  Please also note client hosting is a necessary part of the role which sits out of office hours.</w:t>
      </w:r>
    </w:p>
    <w:p w14:paraId="057E2D3F" w14:textId="1D250324" w:rsidR="00444B97" w:rsidRPr="009A6EDF" w:rsidRDefault="009A6EDF" w:rsidP="008E1C0D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US" w:eastAsia="en-GB"/>
        </w:rPr>
      </w:pPr>
      <w:r>
        <w:rPr>
          <w:rFonts w:eastAsia="Times New Roman"/>
          <w:color w:val="auto"/>
          <w:lang w:val="en-US" w:eastAsia="en-GB"/>
        </w:rPr>
        <w:t xml:space="preserve">25 days </w:t>
      </w:r>
      <w:r w:rsidR="00A83FC6" w:rsidRPr="009A6EDF">
        <w:rPr>
          <w:rFonts w:eastAsia="Times New Roman"/>
          <w:color w:val="auto"/>
          <w:lang w:val="en-US" w:eastAsia="en-GB"/>
        </w:rPr>
        <w:t>Holiday Entitlement</w:t>
      </w:r>
      <w:r>
        <w:rPr>
          <w:rFonts w:eastAsia="Times New Roman"/>
          <w:color w:val="auto"/>
          <w:lang w:val="en-US" w:eastAsia="en-GB"/>
        </w:rPr>
        <w:t xml:space="preserve"> </w:t>
      </w:r>
    </w:p>
    <w:p w14:paraId="25375138" w14:textId="7E3EFA2A" w:rsidR="00A83FC6" w:rsidRPr="00A83FC6" w:rsidRDefault="00A83FC6" w:rsidP="00A83FC6">
      <w:pPr>
        <w:rPr>
          <w:rFonts w:eastAsia="Times New Roman"/>
          <w:b/>
          <w:bCs/>
          <w:color w:val="auto"/>
          <w:lang w:val="en-US" w:eastAsia="en-GB"/>
        </w:rPr>
      </w:pPr>
      <w:r w:rsidRPr="00A83FC6">
        <w:rPr>
          <w:rFonts w:eastAsia="Times New Roman"/>
          <w:b/>
          <w:bCs/>
          <w:color w:val="auto"/>
          <w:lang w:val="en-US" w:eastAsia="en-GB"/>
        </w:rPr>
        <w:t>Other Benefits:</w:t>
      </w:r>
    </w:p>
    <w:p w14:paraId="165AC5D6" w14:textId="0B79CCD1" w:rsidR="00A83FC6" w:rsidRPr="007C3D73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000000" w:themeColor="text1"/>
          <w:lang w:val="en-US" w:eastAsia="en-GB"/>
        </w:rPr>
      </w:pPr>
      <w:r w:rsidRPr="007C3D73">
        <w:rPr>
          <w:rFonts w:eastAsia="Times New Roman"/>
          <w:bCs/>
          <w:color w:val="000000" w:themeColor="text1"/>
          <w:lang w:val="en-US" w:eastAsia="en-GB"/>
        </w:rPr>
        <w:t xml:space="preserve">Company laptop </w:t>
      </w:r>
    </w:p>
    <w:p w14:paraId="2D68DBB4" w14:textId="58D979FA" w:rsidR="00A83FC6" w:rsidRPr="00444B97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Long Service Recognition Scheme</w:t>
      </w:r>
    </w:p>
    <w:p w14:paraId="2AC15A4A" w14:textId="3222EB45" w:rsidR="00A83FC6" w:rsidRPr="00444B97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Monthly and Annual Employee Awards</w:t>
      </w:r>
    </w:p>
    <w:p w14:paraId="56B190D0" w14:textId="4BD9E10A" w:rsidR="00A83FC6" w:rsidRPr="00444B97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Flexible Holiday Purchase Scheme</w:t>
      </w:r>
    </w:p>
    <w:p w14:paraId="750D63C9" w14:textId="30F5AD07" w:rsidR="00A83FC6" w:rsidRPr="00444B97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Death in Service Life Insurance</w:t>
      </w:r>
    </w:p>
    <w:p w14:paraId="1DBA0943" w14:textId="03D4A722" w:rsidR="00A83FC6" w:rsidRDefault="00A83FC6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 w:rsidRPr="00444B97">
        <w:rPr>
          <w:rFonts w:eastAsia="Times New Roman"/>
          <w:bCs/>
          <w:color w:val="333333"/>
          <w:lang w:val="en-US" w:eastAsia="en-GB"/>
        </w:rPr>
        <w:t>Access to travel and hospitality discounts</w:t>
      </w:r>
    </w:p>
    <w:p w14:paraId="000B5B9B" w14:textId="737050CB" w:rsidR="00835975" w:rsidRPr="00444B97" w:rsidRDefault="00835975" w:rsidP="007C3D73">
      <w:pPr>
        <w:pStyle w:val="ListParagraph"/>
        <w:numPr>
          <w:ilvl w:val="0"/>
          <w:numId w:val="2"/>
        </w:numPr>
        <w:rPr>
          <w:rFonts w:eastAsia="Times New Roman"/>
          <w:bCs/>
          <w:color w:val="333333"/>
          <w:lang w:val="en-US" w:eastAsia="en-GB"/>
        </w:rPr>
      </w:pPr>
      <w:r>
        <w:rPr>
          <w:rFonts w:eastAsia="Times New Roman"/>
          <w:bCs/>
          <w:color w:val="333333"/>
          <w:lang w:val="en-US" w:eastAsia="en-GB"/>
        </w:rPr>
        <w:t>Cycle to Work Scheme</w:t>
      </w:r>
    </w:p>
    <w:p w14:paraId="0F782828" w14:textId="77777777" w:rsidR="00444B97" w:rsidRPr="00A83FC6" w:rsidRDefault="00444B97" w:rsidP="00A83FC6">
      <w:pPr>
        <w:rPr>
          <w:rFonts w:eastAsia="Times New Roman"/>
          <w:bCs/>
          <w:color w:val="333333"/>
          <w:lang w:val="en-US" w:eastAsia="en-GB"/>
        </w:rPr>
      </w:pPr>
    </w:p>
    <w:p w14:paraId="050210E8" w14:textId="77777777" w:rsidR="00A83FC6" w:rsidRPr="00A83FC6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/>
          <w:color w:val="333333"/>
          <w:lang w:val="en-US" w:eastAsia="en-GB"/>
        </w:rPr>
        <w:t>Our Company Values</w:t>
      </w:r>
    </w:p>
    <w:p w14:paraId="3B4F4549" w14:textId="77777777" w:rsidR="00A83FC6" w:rsidRPr="00A83FC6" w:rsidRDefault="00A83FC6" w:rsidP="00A83FC6">
      <w:pPr>
        <w:rPr>
          <w:rFonts w:eastAsia="Times New Roman"/>
          <w:bCs/>
          <w:color w:val="333333"/>
          <w:lang w:val="en-US" w:eastAsia="en-GB"/>
        </w:rPr>
      </w:pPr>
      <w:r w:rsidRPr="00A83FC6">
        <w:rPr>
          <w:rFonts w:eastAsia="Times New Roman"/>
          <w:bCs/>
          <w:color w:val="333333"/>
          <w:lang w:val="en-US" w:eastAsia="en-GB"/>
        </w:rPr>
        <w:t>Elegant | Together | Innovative | Real | Focused</w:t>
      </w:r>
    </w:p>
    <w:p w14:paraId="6A59CDF0" w14:textId="77777777" w:rsidR="00444B97" w:rsidRDefault="00444B97" w:rsidP="00A83FC6">
      <w:pPr>
        <w:rPr>
          <w:rFonts w:eastAsia="Times New Roman"/>
          <w:bCs/>
          <w:color w:val="333333"/>
          <w:lang w:val="en-US" w:eastAsia="en-GB"/>
        </w:rPr>
      </w:pPr>
    </w:p>
    <w:p w14:paraId="6B21D36A" w14:textId="0FA93B6F" w:rsidR="00A83FC6" w:rsidRPr="00444B97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Cs/>
          <w:color w:val="333333"/>
          <w:lang w:val="en-US" w:eastAsia="en-GB"/>
        </w:rPr>
        <w:br/>
      </w:r>
      <w:r w:rsidRPr="00A83FC6">
        <w:rPr>
          <w:rFonts w:eastAsia="Times New Roman"/>
          <w:b/>
          <w:color w:val="333333"/>
          <w:lang w:val="en-US" w:eastAsia="en-GB"/>
        </w:rPr>
        <w:t>Signed: _____________________</w:t>
      </w:r>
    </w:p>
    <w:p w14:paraId="001CE17F" w14:textId="77777777" w:rsidR="00444B97" w:rsidRPr="00A83FC6" w:rsidRDefault="00444B97" w:rsidP="00A83FC6">
      <w:pPr>
        <w:rPr>
          <w:rFonts w:eastAsia="Times New Roman"/>
          <w:b/>
          <w:color w:val="333333"/>
          <w:lang w:val="en-US" w:eastAsia="en-GB"/>
        </w:rPr>
      </w:pPr>
    </w:p>
    <w:p w14:paraId="0BB877CE" w14:textId="77777777" w:rsidR="00A83FC6" w:rsidRPr="00A83FC6" w:rsidRDefault="00A83FC6" w:rsidP="00A83FC6">
      <w:pPr>
        <w:rPr>
          <w:rFonts w:eastAsia="Times New Roman"/>
          <w:b/>
          <w:color w:val="333333"/>
          <w:lang w:val="en-US" w:eastAsia="en-GB"/>
        </w:rPr>
      </w:pPr>
      <w:r w:rsidRPr="00A83FC6">
        <w:rPr>
          <w:rFonts w:eastAsia="Times New Roman"/>
          <w:b/>
          <w:color w:val="333333"/>
          <w:lang w:val="en-US" w:eastAsia="en-GB"/>
        </w:rPr>
        <w:t>Date: _____________________</w:t>
      </w:r>
    </w:p>
    <w:p w14:paraId="415A33D1" w14:textId="19802CA2" w:rsidR="00E5336D" w:rsidRPr="00A83FC6" w:rsidRDefault="00E5336D" w:rsidP="00A83FC6"/>
    <w:sectPr w:rsidR="00E5336D" w:rsidRPr="00A83FC6" w:rsidSect="00EE2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957" w:right="1440" w:bottom="993" w:left="1440" w:header="426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8B22" w14:textId="77777777" w:rsidR="00510750" w:rsidRDefault="00510750" w:rsidP="00651898">
      <w:pPr>
        <w:spacing w:line="240" w:lineRule="auto"/>
      </w:pPr>
      <w:r>
        <w:separator/>
      </w:r>
    </w:p>
  </w:endnote>
  <w:endnote w:type="continuationSeparator" w:id="0">
    <w:p w14:paraId="0A4C56A9" w14:textId="77777777" w:rsidR="00510750" w:rsidRDefault="00510750" w:rsidP="0065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9F46" w14:textId="77777777" w:rsidR="0009309D" w:rsidRDefault="00093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9DB0" w14:textId="0BDE7BBE" w:rsidR="004943CD" w:rsidRDefault="004943CD">
    <w:pPr>
      <w:pStyle w:val="Footer"/>
    </w:pPr>
    <w:r w:rsidRPr="004943CD">
      <w:t>P:\3. HR\1.Recruitment\Job descriptions\1. Current</w:t>
    </w:r>
    <w:r w:rsidR="0008444E">
      <w:t>\</w:t>
    </w:r>
    <w:r w:rsidR="0009309D">
      <w:t>Operations</w:t>
    </w:r>
    <w:r w:rsidR="001F5BFB">
      <w:t>\Global Sourcing</w:t>
    </w:r>
  </w:p>
  <w:p w14:paraId="39DF99BA" w14:textId="77777777" w:rsidR="004943CD" w:rsidRDefault="0049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42A0" w14:textId="77777777" w:rsidR="0009309D" w:rsidRDefault="0009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FB18" w14:textId="77777777" w:rsidR="00510750" w:rsidRDefault="00510750" w:rsidP="00651898">
      <w:pPr>
        <w:spacing w:line="240" w:lineRule="auto"/>
      </w:pPr>
      <w:r>
        <w:separator/>
      </w:r>
    </w:p>
  </w:footnote>
  <w:footnote w:type="continuationSeparator" w:id="0">
    <w:p w14:paraId="494C9B66" w14:textId="77777777" w:rsidR="00510750" w:rsidRDefault="00510750" w:rsidP="00651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44D" w14:textId="6C9E89E2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D538531" wp14:editId="5ECCA9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2F43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8531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77.4pt;height:159.1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712F43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1D1C" w14:textId="50F3392B" w:rsidR="006C4439" w:rsidRDefault="006C4439" w:rsidP="006C4439">
    <w:pPr>
      <w:pStyle w:val="Header"/>
      <w:ind w:right="-752"/>
      <w:jc w:val="right"/>
      <w:rPr>
        <w:b/>
        <w:sz w:val="24"/>
      </w:rPr>
    </w:pPr>
    <w:r>
      <w:rPr>
        <w:noProof/>
      </w:rPr>
      <w:drawing>
        <wp:inline distT="0" distB="0" distL="0" distR="0" wp14:anchorId="1DE4F90B" wp14:editId="7613977F">
          <wp:extent cx="946906" cy="479168"/>
          <wp:effectExtent l="0" t="0" r="571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00" cy="48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F636" w14:textId="630DD633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F50615D" wp14:editId="58161A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1EFD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615D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477.4pt;height:159.1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91EFD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E39"/>
    <w:multiLevelType w:val="hybridMultilevel"/>
    <w:tmpl w:val="C69A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4FE"/>
    <w:multiLevelType w:val="hybridMultilevel"/>
    <w:tmpl w:val="9284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436"/>
    <w:multiLevelType w:val="hybridMultilevel"/>
    <w:tmpl w:val="2C3A3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602B"/>
    <w:multiLevelType w:val="hybridMultilevel"/>
    <w:tmpl w:val="0D18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612C"/>
    <w:multiLevelType w:val="hybridMultilevel"/>
    <w:tmpl w:val="2926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1B43"/>
    <w:multiLevelType w:val="hybridMultilevel"/>
    <w:tmpl w:val="05D2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C6D44"/>
    <w:multiLevelType w:val="hybridMultilevel"/>
    <w:tmpl w:val="1E80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D41CE"/>
    <w:multiLevelType w:val="multilevel"/>
    <w:tmpl w:val="0D1AE5FA"/>
    <w:lvl w:ilvl="0">
      <w:start w:val="1"/>
      <w:numFmt w:val="decimal"/>
      <w:pStyle w:val="General1"/>
      <w:isLgl/>
      <w:lvlText w:val="%1."/>
      <w:lvlJc w:val="right"/>
      <w:pPr>
        <w:tabs>
          <w:tab w:val="num" w:pos="648"/>
        </w:tabs>
        <w:ind w:left="0" w:firstLine="288"/>
      </w:pPr>
      <w:rPr>
        <w:rFonts w:ascii="Arial" w:hAnsi="Arial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num w:numId="1" w16cid:durableId="958873346">
    <w:abstractNumId w:val="7"/>
  </w:num>
  <w:num w:numId="2" w16cid:durableId="488328443">
    <w:abstractNumId w:val="3"/>
  </w:num>
  <w:num w:numId="3" w16cid:durableId="119538967">
    <w:abstractNumId w:val="1"/>
  </w:num>
  <w:num w:numId="4" w16cid:durableId="1969359155">
    <w:abstractNumId w:val="2"/>
  </w:num>
  <w:num w:numId="5" w16cid:durableId="1670520392">
    <w:abstractNumId w:val="0"/>
  </w:num>
  <w:num w:numId="6" w16cid:durableId="1939557272">
    <w:abstractNumId w:val="6"/>
  </w:num>
  <w:num w:numId="7" w16cid:durableId="60296477">
    <w:abstractNumId w:val="5"/>
  </w:num>
  <w:num w:numId="8" w16cid:durableId="289868670">
    <w:abstractNumId w:val="0"/>
  </w:num>
  <w:num w:numId="9" w16cid:durableId="99976840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MjA3MDE1NbQwNDRU0lEKTi0uzszPAykwrAUAyRAAyywAAAA="/>
  </w:docVars>
  <w:rsids>
    <w:rsidRoot w:val="008E3279"/>
    <w:rsid w:val="00014D94"/>
    <w:rsid w:val="00020AF5"/>
    <w:rsid w:val="000231CE"/>
    <w:rsid w:val="000577EB"/>
    <w:rsid w:val="0007291F"/>
    <w:rsid w:val="0008444E"/>
    <w:rsid w:val="0009309D"/>
    <w:rsid w:val="00097095"/>
    <w:rsid w:val="000B444B"/>
    <w:rsid w:val="000C4852"/>
    <w:rsid w:val="00123128"/>
    <w:rsid w:val="00127AEB"/>
    <w:rsid w:val="001423DF"/>
    <w:rsid w:val="001445CE"/>
    <w:rsid w:val="00156B90"/>
    <w:rsid w:val="00173969"/>
    <w:rsid w:val="001B31A8"/>
    <w:rsid w:val="001B3E9E"/>
    <w:rsid w:val="001B7C50"/>
    <w:rsid w:val="001C3D02"/>
    <w:rsid w:val="001E40B7"/>
    <w:rsid w:val="001F5BFB"/>
    <w:rsid w:val="00202432"/>
    <w:rsid w:val="00206B00"/>
    <w:rsid w:val="00216929"/>
    <w:rsid w:val="002208CB"/>
    <w:rsid w:val="00232824"/>
    <w:rsid w:val="00235DE8"/>
    <w:rsid w:val="002442DD"/>
    <w:rsid w:val="00255C0F"/>
    <w:rsid w:val="002A410C"/>
    <w:rsid w:val="002A6391"/>
    <w:rsid w:val="002C6597"/>
    <w:rsid w:val="002D62D2"/>
    <w:rsid w:val="002F357A"/>
    <w:rsid w:val="003070EA"/>
    <w:rsid w:val="00347AAC"/>
    <w:rsid w:val="00351375"/>
    <w:rsid w:val="003755D7"/>
    <w:rsid w:val="003D237B"/>
    <w:rsid w:val="003D26E0"/>
    <w:rsid w:val="003E6CC6"/>
    <w:rsid w:val="003E7F36"/>
    <w:rsid w:val="00444B97"/>
    <w:rsid w:val="00451A78"/>
    <w:rsid w:val="00456030"/>
    <w:rsid w:val="004943CD"/>
    <w:rsid w:val="00496AFA"/>
    <w:rsid w:val="00496FA0"/>
    <w:rsid w:val="004A202C"/>
    <w:rsid w:val="004A4898"/>
    <w:rsid w:val="004A7299"/>
    <w:rsid w:val="004B3240"/>
    <w:rsid w:val="004B65A4"/>
    <w:rsid w:val="004B7391"/>
    <w:rsid w:val="004C1705"/>
    <w:rsid w:val="004D094C"/>
    <w:rsid w:val="004D22FB"/>
    <w:rsid w:val="004D4F94"/>
    <w:rsid w:val="004D638B"/>
    <w:rsid w:val="004E3762"/>
    <w:rsid w:val="005017A3"/>
    <w:rsid w:val="00510750"/>
    <w:rsid w:val="00514316"/>
    <w:rsid w:val="005218C5"/>
    <w:rsid w:val="005448E1"/>
    <w:rsid w:val="00547C3F"/>
    <w:rsid w:val="0055031E"/>
    <w:rsid w:val="00594CFD"/>
    <w:rsid w:val="005A4FC3"/>
    <w:rsid w:val="005B009B"/>
    <w:rsid w:val="005B1B30"/>
    <w:rsid w:val="005C15AC"/>
    <w:rsid w:val="005D2347"/>
    <w:rsid w:val="00602A67"/>
    <w:rsid w:val="006160F9"/>
    <w:rsid w:val="0062369B"/>
    <w:rsid w:val="00633745"/>
    <w:rsid w:val="00645065"/>
    <w:rsid w:val="00651898"/>
    <w:rsid w:val="0066025D"/>
    <w:rsid w:val="006762D8"/>
    <w:rsid w:val="0067738F"/>
    <w:rsid w:val="00697CBA"/>
    <w:rsid w:val="006B5692"/>
    <w:rsid w:val="006C4439"/>
    <w:rsid w:val="006D195D"/>
    <w:rsid w:val="006E49EA"/>
    <w:rsid w:val="00723BCD"/>
    <w:rsid w:val="00774C4B"/>
    <w:rsid w:val="007A6E2F"/>
    <w:rsid w:val="007C3D73"/>
    <w:rsid w:val="007F06C3"/>
    <w:rsid w:val="007F2436"/>
    <w:rsid w:val="00835975"/>
    <w:rsid w:val="00862E7C"/>
    <w:rsid w:val="008774DA"/>
    <w:rsid w:val="008A1A1D"/>
    <w:rsid w:val="008A719A"/>
    <w:rsid w:val="008A72C7"/>
    <w:rsid w:val="008A76D2"/>
    <w:rsid w:val="008C064C"/>
    <w:rsid w:val="008D5193"/>
    <w:rsid w:val="008E3279"/>
    <w:rsid w:val="00900928"/>
    <w:rsid w:val="009039E1"/>
    <w:rsid w:val="00914CE9"/>
    <w:rsid w:val="00924B92"/>
    <w:rsid w:val="00945FBE"/>
    <w:rsid w:val="00947944"/>
    <w:rsid w:val="009500D5"/>
    <w:rsid w:val="00956B77"/>
    <w:rsid w:val="009608B5"/>
    <w:rsid w:val="00961716"/>
    <w:rsid w:val="0097348D"/>
    <w:rsid w:val="00974924"/>
    <w:rsid w:val="00981A7A"/>
    <w:rsid w:val="00992445"/>
    <w:rsid w:val="009971C9"/>
    <w:rsid w:val="009A4663"/>
    <w:rsid w:val="009A6EDF"/>
    <w:rsid w:val="009B3277"/>
    <w:rsid w:val="009C37BD"/>
    <w:rsid w:val="009C46C3"/>
    <w:rsid w:val="009D5360"/>
    <w:rsid w:val="00A02399"/>
    <w:rsid w:val="00A2018B"/>
    <w:rsid w:val="00A27ECE"/>
    <w:rsid w:val="00A34635"/>
    <w:rsid w:val="00A42745"/>
    <w:rsid w:val="00A53AA8"/>
    <w:rsid w:val="00A81019"/>
    <w:rsid w:val="00A8134F"/>
    <w:rsid w:val="00A83FC6"/>
    <w:rsid w:val="00AA322E"/>
    <w:rsid w:val="00AC7F46"/>
    <w:rsid w:val="00AE0CBE"/>
    <w:rsid w:val="00AE2B19"/>
    <w:rsid w:val="00AE3C48"/>
    <w:rsid w:val="00B127B4"/>
    <w:rsid w:val="00B12D96"/>
    <w:rsid w:val="00B165FF"/>
    <w:rsid w:val="00B336DB"/>
    <w:rsid w:val="00B47185"/>
    <w:rsid w:val="00B575A3"/>
    <w:rsid w:val="00B834F4"/>
    <w:rsid w:val="00B94123"/>
    <w:rsid w:val="00BB1836"/>
    <w:rsid w:val="00BC0947"/>
    <w:rsid w:val="00BC27B6"/>
    <w:rsid w:val="00BC3ABC"/>
    <w:rsid w:val="00BD44C5"/>
    <w:rsid w:val="00BE20DD"/>
    <w:rsid w:val="00BE71D7"/>
    <w:rsid w:val="00C05466"/>
    <w:rsid w:val="00C07DE8"/>
    <w:rsid w:val="00C11004"/>
    <w:rsid w:val="00C17296"/>
    <w:rsid w:val="00C313CE"/>
    <w:rsid w:val="00C54BB6"/>
    <w:rsid w:val="00C65D06"/>
    <w:rsid w:val="00C800AD"/>
    <w:rsid w:val="00C85F04"/>
    <w:rsid w:val="00C91A71"/>
    <w:rsid w:val="00C9223C"/>
    <w:rsid w:val="00CB362C"/>
    <w:rsid w:val="00CC24ED"/>
    <w:rsid w:val="00CD6B7A"/>
    <w:rsid w:val="00CF065C"/>
    <w:rsid w:val="00D16360"/>
    <w:rsid w:val="00D20CF0"/>
    <w:rsid w:val="00D3250C"/>
    <w:rsid w:val="00D50461"/>
    <w:rsid w:val="00D75509"/>
    <w:rsid w:val="00DB5CE9"/>
    <w:rsid w:val="00DB7BB4"/>
    <w:rsid w:val="00DC340A"/>
    <w:rsid w:val="00DC748D"/>
    <w:rsid w:val="00DF2F97"/>
    <w:rsid w:val="00DF64EB"/>
    <w:rsid w:val="00DF7348"/>
    <w:rsid w:val="00E20E10"/>
    <w:rsid w:val="00E25E69"/>
    <w:rsid w:val="00E526B0"/>
    <w:rsid w:val="00E52C56"/>
    <w:rsid w:val="00E5336D"/>
    <w:rsid w:val="00E728F5"/>
    <w:rsid w:val="00E87FC2"/>
    <w:rsid w:val="00EB6ED6"/>
    <w:rsid w:val="00EC1EA3"/>
    <w:rsid w:val="00ED050C"/>
    <w:rsid w:val="00EE23F6"/>
    <w:rsid w:val="00EE5E23"/>
    <w:rsid w:val="00EF7F33"/>
    <w:rsid w:val="00F01B45"/>
    <w:rsid w:val="00F1250C"/>
    <w:rsid w:val="00F16072"/>
    <w:rsid w:val="00F164AC"/>
    <w:rsid w:val="00F171A9"/>
    <w:rsid w:val="00F25FB6"/>
    <w:rsid w:val="00F30CA0"/>
    <w:rsid w:val="00F4050A"/>
    <w:rsid w:val="00F42CDA"/>
    <w:rsid w:val="00F51D13"/>
    <w:rsid w:val="00F76C9C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4389D"/>
  <w15:docId w15:val="{83E9B02E-4E79-4D8F-84FD-7699000A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27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E3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017A3"/>
    <w:pPr>
      <w:keepNext/>
      <w:tabs>
        <w:tab w:val="left" w:pos="-1440"/>
      </w:tabs>
      <w:spacing w:line="240" w:lineRule="auto"/>
      <w:ind w:left="720" w:hanging="720"/>
      <w:outlineLvl w:val="2"/>
    </w:pPr>
    <w:rPr>
      <w:rFonts w:ascii="Calibri" w:eastAsia="Times New Roman" w:hAnsi="Calibri" w:cs="Calibri"/>
      <w:b/>
      <w:color w:val="auto"/>
      <w:sz w:val="24"/>
    </w:rPr>
  </w:style>
  <w:style w:type="paragraph" w:styleId="Heading4">
    <w:name w:val="heading 4"/>
    <w:basedOn w:val="Normal"/>
    <w:next w:val="Normal"/>
    <w:link w:val="Heading4Char"/>
    <w:qFormat/>
    <w:rsid w:val="005017A3"/>
    <w:pPr>
      <w:keepNext/>
      <w:tabs>
        <w:tab w:val="left" w:pos="-1440"/>
      </w:tabs>
      <w:spacing w:line="240" w:lineRule="auto"/>
      <w:ind w:left="864" w:hanging="864"/>
      <w:jc w:val="both"/>
      <w:outlineLvl w:val="3"/>
    </w:pPr>
    <w:rPr>
      <w:rFonts w:ascii="Calibri" w:eastAsia="Times New Roman" w:hAnsi="Calibri" w:cs="Calibri"/>
      <w:color w:val="auto"/>
      <w:sz w:val="28"/>
    </w:rPr>
  </w:style>
  <w:style w:type="paragraph" w:styleId="Heading5">
    <w:name w:val="heading 5"/>
    <w:basedOn w:val="Normal"/>
    <w:next w:val="Normal"/>
    <w:link w:val="Heading5Char"/>
    <w:qFormat/>
    <w:rsid w:val="005017A3"/>
    <w:pPr>
      <w:keepNext/>
      <w:tabs>
        <w:tab w:val="left" w:pos="-1440"/>
      </w:tabs>
      <w:spacing w:line="240" w:lineRule="auto"/>
      <w:ind w:left="1008" w:hanging="1008"/>
      <w:jc w:val="both"/>
      <w:outlineLvl w:val="4"/>
    </w:pPr>
    <w:rPr>
      <w:rFonts w:ascii="Calibri" w:eastAsia="Times New Roman" w:hAnsi="Calibri" w:cs="Calibri"/>
      <w:color w:val="00FF00"/>
      <w:sz w:val="24"/>
    </w:rPr>
  </w:style>
  <w:style w:type="paragraph" w:styleId="Heading6">
    <w:name w:val="heading 6"/>
    <w:basedOn w:val="Normal"/>
    <w:next w:val="Normal"/>
    <w:link w:val="Heading6Char"/>
    <w:qFormat/>
    <w:rsid w:val="005017A3"/>
    <w:pPr>
      <w:keepNext/>
      <w:tabs>
        <w:tab w:val="left" w:pos="-1440"/>
      </w:tabs>
      <w:spacing w:line="240" w:lineRule="auto"/>
      <w:ind w:left="1152" w:hanging="1152"/>
      <w:jc w:val="both"/>
      <w:outlineLvl w:val="5"/>
    </w:pPr>
    <w:rPr>
      <w:rFonts w:ascii="Calibri" w:eastAsia="Times New Roman" w:hAnsi="Calibri" w:cs="Calibri"/>
      <w:color w:val="008000"/>
      <w:sz w:val="24"/>
    </w:rPr>
  </w:style>
  <w:style w:type="paragraph" w:styleId="Heading7">
    <w:name w:val="heading 7"/>
    <w:basedOn w:val="Normal"/>
    <w:next w:val="Normal"/>
    <w:link w:val="Heading7Char"/>
    <w:qFormat/>
    <w:rsid w:val="005017A3"/>
    <w:pPr>
      <w:keepNext/>
      <w:tabs>
        <w:tab w:val="left" w:pos="-1440"/>
      </w:tabs>
      <w:spacing w:line="240" w:lineRule="auto"/>
      <w:ind w:left="1296" w:hanging="1296"/>
      <w:jc w:val="both"/>
      <w:outlineLvl w:val="6"/>
    </w:pPr>
    <w:rPr>
      <w:rFonts w:ascii="Calibri" w:eastAsia="Times New Roman" w:hAnsi="Calibri" w:cs="Calibri"/>
      <w:color w:val="808000"/>
      <w:sz w:val="24"/>
    </w:rPr>
  </w:style>
  <w:style w:type="paragraph" w:styleId="Heading8">
    <w:name w:val="heading 8"/>
    <w:basedOn w:val="Normal"/>
    <w:next w:val="Normal"/>
    <w:link w:val="Heading8Char"/>
    <w:qFormat/>
    <w:rsid w:val="005017A3"/>
    <w:pPr>
      <w:keepNext/>
      <w:tabs>
        <w:tab w:val="left" w:pos="-1440"/>
      </w:tabs>
      <w:spacing w:line="240" w:lineRule="auto"/>
      <w:ind w:left="1440" w:hanging="1440"/>
      <w:jc w:val="both"/>
      <w:outlineLvl w:val="7"/>
    </w:pPr>
    <w:rPr>
      <w:rFonts w:ascii="Calibri" w:eastAsia="Times New Roman" w:hAnsi="Calibri" w:cs="Calibri"/>
      <w:color w:val="FF0000"/>
      <w:sz w:val="24"/>
    </w:rPr>
  </w:style>
  <w:style w:type="paragraph" w:styleId="Heading9">
    <w:name w:val="heading 9"/>
    <w:basedOn w:val="Normal"/>
    <w:next w:val="Normal"/>
    <w:link w:val="Heading9Char"/>
    <w:qFormat/>
    <w:rsid w:val="005017A3"/>
    <w:pPr>
      <w:keepNext/>
      <w:tabs>
        <w:tab w:val="left" w:pos="-1440"/>
      </w:tabs>
      <w:spacing w:line="240" w:lineRule="auto"/>
      <w:ind w:left="1584" w:hanging="1584"/>
      <w:jc w:val="center"/>
      <w:outlineLvl w:val="8"/>
    </w:pPr>
    <w:rPr>
      <w:rFonts w:ascii="Book Antiqua" w:eastAsia="Times New Roman" w:hAnsi="Book Antiqua" w:cs="Calibri"/>
      <w:i/>
      <w:color w:val="auto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E327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327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E3279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8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32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9"/>
    <w:rPr>
      <w:rFonts w:ascii="Arial" w:eastAsia="Arial" w:hAnsi="Arial" w:cs="Arial"/>
      <w:color w:val="000000"/>
    </w:rPr>
  </w:style>
  <w:style w:type="paragraph" w:customStyle="1" w:styleId="General1">
    <w:name w:val="General 1"/>
    <w:basedOn w:val="Normal"/>
    <w:rsid w:val="00CF065C"/>
    <w:pPr>
      <w:numPr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2">
    <w:name w:val="General 2"/>
    <w:basedOn w:val="Normal"/>
    <w:rsid w:val="00CF065C"/>
    <w:pPr>
      <w:numPr>
        <w:ilvl w:val="1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3">
    <w:name w:val="General 3"/>
    <w:basedOn w:val="Normal"/>
    <w:rsid w:val="00CF065C"/>
    <w:pPr>
      <w:numPr>
        <w:ilvl w:val="2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4">
    <w:name w:val="General 4"/>
    <w:basedOn w:val="Normal"/>
    <w:rsid w:val="00CF065C"/>
    <w:pPr>
      <w:numPr>
        <w:ilvl w:val="3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5">
    <w:name w:val="General 5"/>
    <w:basedOn w:val="Normal"/>
    <w:rsid w:val="00CF065C"/>
    <w:pPr>
      <w:numPr>
        <w:ilvl w:val="4"/>
        <w:numId w:val="1"/>
      </w:numPr>
      <w:tabs>
        <w:tab w:val="left" w:pos="2835"/>
      </w:tabs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2">
    <w:name w:val="General Ind 2"/>
    <w:basedOn w:val="Normal"/>
    <w:rsid w:val="00CF065C"/>
    <w:pPr>
      <w:numPr>
        <w:ilvl w:val="5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3">
    <w:name w:val="General Ind 3"/>
    <w:basedOn w:val="Normal"/>
    <w:rsid w:val="00CF065C"/>
    <w:pPr>
      <w:numPr>
        <w:ilvl w:val="6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20E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5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7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7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5017A3"/>
    <w:rPr>
      <w:rFonts w:ascii="Calibri" w:eastAsia="Times New Roman" w:hAnsi="Calibri" w:cs="Calibri"/>
      <w:b/>
      <w:sz w:val="24"/>
    </w:rPr>
  </w:style>
  <w:style w:type="character" w:customStyle="1" w:styleId="Heading4Char">
    <w:name w:val="Heading 4 Char"/>
    <w:basedOn w:val="DefaultParagraphFont"/>
    <w:link w:val="Heading4"/>
    <w:rsid w:val="005017A3"/>
    <w:rPr>
      <w:rFonts w:ascii="Calibri" w:eastAsia="Times New Roman" w:hAnsi="Calibri" w:cs="Calibri"/>
      <w:sz w:val="28"/>
    </w:rPr>
  </w:style>
  <w:style w:type="character" w:customStyle="1" w:styleId="Heading5Char">
    <w:name w:val="Heading 5 Char"/>
    <w:basedOn w:val="DefaultParagraphFont"/>
    <w:link w:val="Heading5"/>
    <w:rsid w:val="005017A3"/>
    <w:rPr>
      <w:rFonts w:ascii="Calibri" w:eastAsia="Times New Roman" w:hAnsi="Calibri" w:cs="Calibri"/>
      <w:color w:val="00FF00"/>
      <w:sz w:val="24"/>
    </w:rPr>
  </w:style>
  <w:style w:type="character" w:customStyle="1" w:styleId="Heading6Char">
    <w:name w:val="Heading 6 Char"/>
    <w:basedOn w:val="DefaultParagraphFont"/>
    <w:link w:val="Heading6"/>
    <w:rsid w:val="005017A3"/>
    <w:rPr>
      <w:rFonts w:ascii="Calibri" w:eastAsia="Times New Roman" w:hAnsi="Calibri" w:cs="Calibri"/>
      <w:color w:val="008000"/>
      <w:sz w:val="24"/>
    </w:rPr>
  </w:style>
  <w:style w:type="character" w:customStyle="1" w:styleId="Heading7Char">
    <w:name w:val="Heading 7 Char"/>
    <w:basedOn w:val="DefaultParagraphFont"/>
    <w:link w:val="Heading7"/>
    <w:rsid w:val="005017A3"/>
    <w:rPr>
      <w:rFonts w:ascii="Calibri" w:eastAsia="Times New Roman" w:hAnsi="Calibri" w:cs="Calibri"/>
      <w:color w:val="808000"/>
      <w:sz w:val="24"/>
    </w:rPr>
  </w:style>
  <w:style w:type="character" w:customStyle="1" w:styleId="Heading8Char">
    <w:name w:val="Heading 8 Char"/>
    <w:basedOn w:val="DefaultParagraphFont"/>
    <w:link w:val="Heading8"/>
    <w:rsid w:val="005017A3"/>
    <w:rPr>
      <w:rFonts w:ascii="Calibri" w:eastAsia="Times New Roman" w:hAnsi="Calibri" w:cs="Calibri"/>
      <w:color w:val="FF0000"/>
      <w:sz w:val="24"/>
    </w:rPr>
  </w:style>
  <w:style w:type="character" w:customStyle="1" w:styleId="Heading9Char">
    <w:name w:val="Heading 9 Char"/>
    <w:basedOn w:val="DefaultParagraphFont"/>
    <w:link w:val="Heading9"/>
    <w:rsid w:val="005017A3"/>
    <w:rPr>
      <w:rFonts w:ascii="Book Antiqua" w:eastAsia="Times New Roman" w:hAnsi="Book Antiqua" w:cs="Calibri"/>
      <w:i/>
      <w:sz w:val="56"/>
    </w:rPr>
  </w:style>
  <w:style w:type="character" w:styleId="PageNumber">
    <w:name w:val="page number"/>
    <w:basedOn w:val="DefaultParagraphFont"/>
    <w:rsid w:val="005017A3"/>
  </w:style>
  <w:style w:type="paragraph" w:styleId="BodyTextIndent">
    <w:name w:val="Body Text Indent"/>
    <w:basedOn w:val="Normal"/>
    <w:link w:val="BodyTextIndentChar"/>
    <w:rsid w:val="005017A3"/>
    <w:pPr>
      <w:tabs>
        <w:tab w:val="left" w:pos="-1440"/>
      </w:tabs>
      <w:spacing w:line="240" w:lineRule="auto"/>
      <w:ind w:left="1134"/>
      <w:jc w:val="both"/>
    </w:pPr>
    <w:rPr>
      <w:rFonts w:ascii="Book Antiqua" w:eastAsia="Times New Roman" w:hAnsi="Book Antiqua" w:cs="Calibri"/>
      <w:i/>
      <w:color w:val="auto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17A3"/>
    <w:rPr>
      <w:rFonts w:ascii="Book Antiqua" w:eastAsia="Times New Roman" w:hAnsi="Book Antiqua" w:cs="Calibri"/>
      <w:i/>
      <w:lang w:val="en-US"/>
    </w:rPr>
  </w:style>
  <w:style w:type="paragraph" w:styleId="BodyText">
    <w:name w:val="Body Text"/>
    <w:basedOn w:val="Normal"/>
    <w:link w:val="BodyTextChar"/>
    <w:rsid w:val="005017A3"/>
    <w:pPr>
      <w:tabs>
        <w:tab w:val="left" w:pos="-1440"/>
        <w:tab w:val="left" w:pos="567"/>
      </w:tabs>
      <w:spacing w:line="240" w:lineRule="auto"/>
      <w:jc w:val="both"/>
    </w:pPr>
    <w:rPr>
      <w:rFonts w:ascii="Calibri" w:eastAsia="Times New Roman" w:hAnsi="Calibri" w:cs="Calibr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5017A3"/>
    <w:rPr>
      <w:rFonts w:ascii="Calibri" w:eastAsia="Times New Roman" w:hAnsi="Calibri" w:cs="Calibri"/>
      <w:sz w:val="24"/>
    </w:rPr>
  </w:style>
  <w:style w:type="paragraph" w:styleId="TOC2">
    <w:name w:val="toc 2"/>
    <w:basedOn w:val="Normal"/>
    <w:autoRedefine/>
    <w:uiPriority w:val="39"/>
    <w:rsid w:val="001B7C50"/>
    <w:pPr>
      <w:tabs>
        <w:tab w:val="left" w:pos="709"/>
        <w:tab w:val="right" w:leader="dot" w:pos="9019"/>
      </w:tabs>
      <w:spacing w:before="120"/>
      <w:ind w:left="284" w:hanging="220"/>
    </w:pPr>
    <w:rPr>
      <w:rFonts w:asciiTheme="minorHAnsi" w:hAnsiTheme="minorHAnsi" w:cstheme="minorHAnsi"/>
      <w:b/>
      <w:bCs/>
    </w:rPr>
  </w:style>
  <w:style w:type="paragraph" w:styleId="TOC1">
    <w:name w:val="toc 1"/>
    <w:basedOn w:val="Normal"/>
    <w:autoRedefine/>
    <w:uiPriority w:val="39"/>
    <w:rsid w:val="001B7C50"/>
    <w:pPr>
      <w:tabs>
        <w:tab w:val="left" w:pos="660"/>
        <w:tab w:val="right" w:leader="dot" w:pos="9019"/>
      </w:tabs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DefaultText">
    <w:name w:val="Default Text"/>
    <w:basedOn w:val="Normal"/>
    <w:rsid w:val="005017A3"/>
    <w:pPr>
      <w:spacing w:line="240" w:lineRule="auto"/>
    </w:pPr>
    <w:rPr>
      <w:rFonts w:ascii="Times New Roman" w:eastAsia="Times New Roman" w:hAnsi="Times New Roman" w:cs="Times New Roman"/>
      <w:noProof/>
      <w:color w:val="auto"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34635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463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463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463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463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463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463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27AEB"/>
    <w:rPr>
      <w:rFonts w:ascii="Arial" w:eastAsia="Arial" w:hAnsi="Arial" w:cs="Arial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1B7C50"/>
    <w:pPr>
      <w:spacing w:before="480"/>
      <w:outlineLvl w:val="9"/>
    </w:pPr>
    <w:rPr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1B7C5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44B9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D28F6-168B-47D8-88E0-F5DE89D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Bevan</dc:creator>
  <cp:keywords/>
  <dc:description/>
  <cp:lastModifiedBy>Lesley Tyler</cp:lastModifiedBy>
  <cp:revision>6</cp:revision>
  <cp:lastPrinted>2021-11-16T09:26:00Z</cp:lastPrinted>
  <dcterms:created xsi:type="dcterms:W3CDTF">2025-06-26T15:12:00Z</dcterms:created>
  <dcterms:modified xsi:type="dcterms:W3CDTF">2026-05-05T08:40:00Z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032ecaa06fc73a09960d7c2fea179e63bbfd6138e383929a4479266905c65f27</vt:lpwstr>
  </property>
</Properties>
</file>